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25EF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ТЧУП «ТЕХНОТУРСЕРВИС»</w:t>
      </w:r>
    </w:p>
    <w:p w14:paraId="76EB22B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г. Минск проспект Партизанский 81 офис 509, Тел. 17 347-01-91, 80296566662, </w:t>
      </w:r>
      <w:r>
        <w:rPr>
          <w:b/>
          <w:sz w:val="21"/>
          <w:szCs w:val="21"/>
          <w:lang w:val="en-US"/>
        </w:rPr>
        <w:t>e</w:t>
      </w:r>
      <w:r>
        <w:rPr>
          <w:b/>
          <w:sz w:val="21"/>
          <w:szCs w:val="21"/>
        </w:rPr>
        <w:t>-</w:t>
      </w:r>
      <w:r>
        <w:rPr>
          <w:b/>
          <w:sz w:val="21"/>
          <w:szCs w:val="21"/>
          <w:lang w:val="en-US"/>
        </w:rPr>
        <w:t>mail</w:t>
      </w:r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  <w:lang w:val="en-US"/>
        </w:rPr>
        <w:t>tts</w:t>
      </w:r>
      <w:r>
        <w:rPr>
          <w:b/>
          <w:sz w:val="21"/>
          <w:szCs w:val="21"/>
        </w:rPr>
        <w:t>2000@</w:t>
      </w:r>
      <w:r>
        <w:rPr>
          <w:b/>
          <w:sz w:val="21"/>
          <w:szCs w:val="21"/>
          <w:lang w:val="en-US"/>
        </w:rPr>
        <w:t>list</w:t>
      </w:r>
      <w:r>
        <w:rPr>
          <w:b/>
          <w:sz w:val="21"/>
          <w:szCs w:val="21"/>
        </w:rPr>
        <w:t>.</w:t>
      </w:r>
      <w:r>
        <w:rPr>
          <w:b/>
          <w:sz w:val="21"/>
          <w:szCs w:val="21"/>
          <w:lang w:val="en-US"/>
        </w:rPr>
        <w:t>ru</w:t>
      </w:r>
    </w:p>
    <w:p w14:paraId="359F4E59">
      <w:pPr>
        <w:jc w:val="center"/>
        <w:rPr>
          <w:b/>
          <w:color w:val="0563C1"/>
          <w:sz w:val="21"/>
          <w:szCs w:val="21"/>
          <w:u w:val="single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"http://www.technotourservice.сom" </w:instrText>
      </w:r>
      <w:r>
        <w:rPr>
          <w:sz w:val="21"/>
          <w:szCs w:val="21"/>
        </w:rPr>
        <w:fldChar w:fldCharType="separate"/>
      </w:r>
      <w:r>
        <w:rPr>
          <w:b/>
          <w:color w:val="0563C1"/>
          <w:sz w:val="21"/>
          <w:szCs w:val="21"/>
          <w:u w:val="single"/>
          <w:lang w:val="en-US"/>
        </w:rPr>
        <w:t>http</w:t>
      </w:r>
      <w:r>
        <w:rPr>
          <w:b/>
          <w:color w:val="0563C1"/>
          <w:sz w:val="21"/>
          <w:szCs w:val="21"/>
          <w:u w:val="single"/>
        </w:rPr>
        <w:t>://</w:t>
      </w:r>
      <w:r>
        <w:rPr>
          <w:b/>
          <w:color w:val="0563C1"/>
          <w:sz w:val="21"/>
          <w:szCs w:val="21"/>
          <w:u w:val="single"/>
          <w:lang w:val="en-US"/>
        </w:rPr>
        <w:t>www</w:t>
      </w:r>
      <w:r>
        <w:rPr>
          <w:b/>
          <w:color w:val="0563C1"/>
          <w:sz w:val="21"/>
          <w:szCs w:val="21"/>
          <w:u w:val="single"/>
        </w:rPr>
        <w:t>.</w:t>
      </w:r>
      <w:r>
        <w:rPr>
          <w:b/>
          <w:color w:val="0563C1"/>
          <w:sz w:val="21"/>
          <w:szCs w:val="21"/>
          <w:u w:val="single"/>
          <w:lang w:val="en-US"/>
        </w:rPr>
        <w:t>technotourservice</w:t>
      </w:r>
      <w:r>
        <w:rPr>
          <w:b/>
          <w:color w:val="0563C1"/>
          <w:sz w:val="21"/>
          <w:szCs w:val="21"/>
          <w:u w:val="single"/>
        </w:rPr>
        <w:t>.с</w:t>
      </w:r>
      <w:r>
        <w:rPr>
          <w:b/>
          <w:color w:val="0563C1"/>
          <w:sz w:val="21"/>
          <w:szCs w:val="21"/>
          <w:u w:val="single"/>
          <w:lang w:val="en-US"/>
        </w:rPr>
        <w:t>om</w:t>
      </w:r>
      <w:r>
        <w:rPr>
          <w:b/>
          <w:color w:val="0563C1"/>
          <w:sz w:val="21"/>
          <w:szCs w:val="21"/>
          <w:u w:val="single"/>
          <w:lang w:val="en-US"/>
        </w:rPr>
        <w:fldChar w:fldCharType="end"/>
      </w:r>
    </w:p>
    <w:p w14:paraId="3B8D8905">
      <w:pPr>
        <w:jc w:val="center"/>
        <w:rPr>
          <w:b/>
          <w:color w:val="0563C1"/>
          <w:sz w:val="16"/>
          <w:szCs w:val="16"/>
          <w:u w:val="single"/>
        </w:rPr>
      </w:pPr>
    </w:p>
    <w:p w14:paraId="1EFCC670">
      <w:pPr>
        <w:bidi w:val="0"/>
        <w:jc w:val="center"/>
      </w:pPr>
      <w:r>
        <w:rPr>
          <w:b/>
          <w:bCs/>
          <w:sz w:val="36"/>
          <w:szCs w:val="36"/>
        </w:rPr>
        <w:t>SPA-тур в Смоленск</w:t>
      </w:r>
    </w:p>
    <w:p w14:paraId="345B222A">
      <w:pPr>
        <w:jc w:val="center"/>
        <w:rPr>
          <w:b/>
          <w:bCs/>
          <w:sz w:val="21"/>
          <w:szCs w:val="21"/>
        </w:rPr>
      </w:pPr>
      <w:r>
        <w:rPr>
          <w:sz w:val="36"/>
          <w:szCs w:val="36"/>
        </w:rPr>
        <w:t>Даты выезда:</w:t>
      </w:r>
      <w:r>
        <w:rPr>
          <w:rFonts w:hint="default"/>
          <w:sz w:val="36"/>
          <w:szCs w:val="36"/>
          <w:lang w:val="ru-RU"/>
        </w:rPr>
        <w:t xml:space="preserve">  </w:t>
      </w:r>
      <w:r>
        <w:rPr>
          <w:b/>
          <w:bCs/>
          <w:sz w:val="21"/>
          <w:szCs w:val="21"/>
        </w:rPr>
        <w:t>0</w:t>
      </w:r>
      <w:r>
        <w:rPr>
          <w:rFonts w:hint="default"/>
          <w:b/>
          <w:bCs/>
          <w:sz w:val="21"/>
          <w:szCs w:val="21"/>
          <w:lang w:val="ru-RU"/>
        </w:rPr>
        <w:t>1</w:t>
      </w:r>
      <w:r>
        <w:rPr>
          <w:b/>
          <w:bCs/>
          <w:sz w:val="21"/>
          <w:szCs w:val="21"/>
        </w:rPr>
        <w:t>.11.,</w:t>
      </w:r>
      <w:r>
        <w:rPr>
          <w:rFonts w:hint="default"/>
          <w:b/>
          <w:bCs/>
          <w:sz w:val="21"/>
          <w:szCs w:val="21"/>
          <w:lang w:val="ru-RU"/>
        </w:rPr>
        <w:t xml:space="preserve"> 15.11, 22.11.,  </w:t>
      </w:r>
      <w:r>
        <w:rPr>
          <w:b/>
          <w:bCs/>
          <w:sz w:val="21"/>
          <w:szCs w:val="21"/>
        </w:rPr>
        <w:t>2</w:t>
      </w:r>
      <w:r>
        <w:rPr>
          <w:rFonts w:hint="default"/>
          <w:b/>
          <w:bCs/>
          <w:sz w:val="21"/>
          <w:szCs w:val="21"/>
          <w:lang w:val="ru-RU"/>
        </w:rPr>
        <w:t>9</w:t>
      </w:r>
      <w:r>
        <w:rPr>
          <w:b/>
          <w:bCs/>
          <w:sz w:val="21"/>
          <w:szCs w:val="21"/>
        </w:rPr>
        <w:t>.12.2025</w:t>
      </w:r>
      <w:r>
        <w:rPr>
          <w:rFonts w:hint="default"/>
          <w:b/>
          <w:bCs/>
          <w:sz w:val="21"/>
          <w:szCs w:val="21"/>
          <w:lang w:val="ru-RU"/>
        </w:rPr>
        <w:t xml:space="preserve">     </w:t>
      </w:r>
      <w:r>
        <w:rPr>
          <w:b/>
          <w:bCs/>
          <w:sz w:val="21"/>
          <w:szCs w:val="21"/>
        </w:rPr>
        <w:t>Стоимость тура :</w:t>
      </w:r>
      <w:r>
        <w:rPr>
          <w:rFonts w:hint="default"/>
          <w:b/>
          <w:bCs/>
          <w:sz w:val="21"/>
          <w:szCs w:val="21"/>
          <w:lang w:val="ru-RU"/>
        </w:rPr>
        <w:t>3</w:t>
      </w:r>
      <w:r>
        <w:rPr>
          <w:b/>
          <w:bCs/>
          <w:sz w:val="21"/>
          <w:szCs w:val="21"/>
        </w:rPr>
        <w:t>00 рублей</w:t>
      </w:r>
    </w:p>
    <w:p w14:paraId="0AFF6A30">
      <w:pPr>
        <w:jc w:val="center"/>
        <w:rPr>
          <w:rFonts w:ascii="Tahoma" w:hAnsi="Tahoma" w:eastAsia="Calibri" w:cs="Tahoma"/>
          <w:b/>
          <w:color w:val="000000"/>
          <w:sz w:val="22"/>
          <w:szCs w:val="8"/>
          <w:shd w:val="clear" w:color="auto" w:fill="FFFFFF"/>
          <w:lang w:eastAsia="en-US"/>
        </w:rPr>
      </w:pPr>
      <w:r>
        <w:rPr>
          <w:rFonts w:ascii="Tahoma"/>
          <w:b/>
          <w:sz w:val="21"/>
          <w:szCs w:val="21"/>
          <w:u w:val="single"/>
        </w:rPr>
        <w:t xml:space="preserve"> </w:t>
      </w:r>
      <w:r>
        <w:rPr>
          <w:rFonts w:ascii="Tahoma" w:hAnsi="Tahoma" w:eastAsia="Calibri" w:cs="Tahoma"/>
          <w:b/>
          <w:color w:val="000000"/>
          <w:sz w:val="22"/>
          <w:szCs w:val="8"/>
          <w:shd w:val="clear" w:color="auto" w:fill="FFFFFF"/>
          <w:lang w:eastAsia="en-US"/>
        </w:rPr>
        <w:t xml:space="preserve">Программа тура: </w:t>
      </w:r>
    </w:p>
    <w:tbl>
      <w:tblPr>
        <w:tblStyle w:val="5"/>
        <w:tblW w:w="1597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272"/>
        <w:gridCol w:w="8613"/>
        <w:gridCol w:w="884"/>
        <w:gridCol w:w="5056"/>
      </w:tblGrid>
      <w:tr w14:paraId="6257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4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68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D782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Cs w:val="18"/>
              </w:rPr>
              <w:t xml:space="preserve"> </w:t>
            </w:r>
            <w:r>
              <w:rPr>
                <w:rFonts w:hint="default"/>
                <w:szCs w:val="18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07:30 – Отправление из Минска.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13:00 – Ориентировочное время прибытия в Смоленск. Обзорная автобусно-пешеходная экскурсия по городу: действующий Успенский кафедральный собор, монастыри и храмы Смоленска – архитектурные памятники XII в, Смоленская крепостная стена, памятники и памятные места Отечественной войны 1812 года и Великой Отечественной войны, современного Смоленска, памятников знаменитым смолянам.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 w14:paraId="7FC3744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в гранд отеле «Мегаполис».</w:t>
            </w:r>
          </w:p>
          <w:p w14:paraId="2F476E18">
            <w:pPr>
              <w:bidi w:val="0"/>
              <w:rPr>
                <w:rFonts w:hint="default"/>
                <w:b/>
                <w:bCs/>
                <w:iCs/>
                <w:szCs w:val="18"/>
                <w:lang w:val="ru-RU"/>
              </w:rPr>
            </w:pPr>
            <w:r>
              <w:rPr>
                <w:sz w:val="20"/>
                <w:szCs w:val="20"/>
              </w:rPr>
              <w:t>Посещение СПА-комплекса: к услугам гостей: сауна, бассейн, хамам.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Отдых. Ночлег.</w:t>
            </w:r>
          </w:p>
        </w:tc>
      </w:tr>
      <w:tr w14:paraId="5CDE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9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52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 день.</w:t>
            </w:r>
          </w:p>
          <w:p w14:paraId="0FCA4D1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FD4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CEBD4">
            <w:pPr>
              <w:bidi w:val="0"/>
            </w:pPr>
            <w:r>
              <w:t>Завтрак. Выселение из отеля.</w:t>
            </w:r>
          </w:p>
          <w:p w14:paraId="170CE3A0">
            <w:pPr>
              <w:bidi w:val="0"/>
            </w:pPr>
            <w:r>
              <w:t>Посещение Башни Маховой.</w:t>
            </w:r>
          </w:p>
          <w:p w14:paraId="441E157D">
            <w:pPr>
              <w:bidi w:val="0"/>
            </w:pPr>
            <w:r>
              <w:t>Посещение башни Маховой предполагает знакомство с музейными экспозициями «Стрелецкий мiр» и «Крепость веры». Вы сможете увидеть подлинные предметы XVII–XVIII веков и исторические реконструкции, которые иллюстрируют, как были организованы стрелецкая служба и быт защитников Смоленска XVII века.</w:t>
            </w:r>
          </w:p>
          <w:p w14:paraId="15F940E1">
            <w:pPr>
              <w:bidi w:val="0"/>
            </w:pPr>
            <w:r>
              <w:t>Чеканка монет под руководством опытного кузнеца. Вы сможете сделать своими руками памятный сувенир в виде монеты, на которой изображены достопримечательности города-героя Смоленска. </w:t>
            </w:r>
          </w:p>
          <w:p w14:paraId="47D31775">
            <w:pPr>
              <w:bidi w:val="0"/>
            </w:pPr>
            <w:r>
              <w:t>Загородная экскурсия «В гостях у княгини» по территории усадьбы Талашкино (входные билеты в музеи приобретаются дополнительно).</w:t>
            </w:r>
          </w:p>
          <w:p w14:paraId="56AE548F">
            <w:pPr>
              <w:bidi w:val="0"/>
            </w:pPr>
            <w:r>
              <w:t>Блестяща и трагична судьба русской меценатки Марии Клавдиевны Тенишевой. Она отдала России всё, что у нее было: капиталы и талант, а умерла вдали от Родины в полном забвении. Владея в совершенстве искусством гостеприимства, Тенишева приглашала к себе на хутор Рериха, Врубеля, Малютина, Стравинского и многих других знаменитых художников, скульпторов, композиторов. Работы великих мастеров нашли приют в сказочном «Теремке». А также вы познакомитесь с храмом Святого Духа и смальтовой мозаикой Н.К. Рериха «Спас Нерукотворный»</w:t>
            </w:r>
          </w:p>
          <w:p w14:paraId="42CEF939">
            <w:pPr>
              <w:bidi w:val="0"/>
            </w:pPr>
            <w:r>
              <w:t>Посещение рыбного магазина «БАЗА ПОРТ».</w:t>
            </w:r>
          </w:p>
          <w:p w14:paraId="4FF98628">
            <w:pPr>
              <w:bidi w:val="0"/>
            </w:pPr>
            <w:r>
              <w:t>Выезд в Минск.</w:t>
            </w:r>
          </w:p>
          <w:p w14:paraId="643192EF">
            <w:pPr>
              <w:bidi w:val="0"/>
              <w:rPr>
                <w:sz w:val="16"/>
                <w:szCs w:val="16"/>
                <w:lang w:val="ru-RU"/>
              </w:rPr>
            </w:pPr>
            <w:r>
              <w:t>21.00 – 22.00 – ориентировочное время прибытия в Минск.</w:t>
            </w:r>
          </w:p>
        </w:tc>
      </w:tr>
      <w:tr w14:paraId="1E7B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333" w:hRule="atLeast"/>
        </w:trPr>
        <w:tc>
          <w:tcPr>
            <w:tcW w:w="9885" w:type="dxa"/>
            <w:gridSpan w:val="2"/>
          </w:tcPr>
          <w:p w14:paraId="0CAD15F0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>
            <w:pPr>
              <w:rPr>
                <w:b/>
                <w:sz w:val="21"/>
                <w:szCs w:val="21"/>
              </w:rPr>
            </w:pPr>
          </w:p>
        </w:tc>
      </w:tr>
      <w:tr w14:paraId="3BE6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09A99C1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360" w:leftChars="0"/>
              <w:jc w:val="both"/>
              <w:rPr>
                <w:sz w:val="44"/>
                <w:szCs w:val="44"/>
              </w:rPr>
            </w:pPr>
            <w:r>
              <w:rPr>
                <w:rStyle w:val="8"/>
                <w:sz w:val="28"/>
                <w:szCs w:val="28"/>
              </w:rPr>
              <w:t>В стоимость тура входит:</w:t>
            </w:r>
          </w:p>
          <w:p w14:paraId="5D88CE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Проезд на комфортабельном автобусе по маршруту;</w:t>
            </w:r>
          </w:p>
          <w:p w14:paraId="14BD4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Сопровождение группы;</w:t>
            </w:r>
          </w:p>
          <w:p w14:paraId="73432D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Обзорная экскурсия по Смоленску;</w:t>
            </w:r>
          </w:p>
          <w:p w14:paraId="2360DB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Проживание в гранд отеле «Мегаполис» 5* (2 дня/1 ночь);</w:t>
            </w:r>
          </w:p>
          <w:p w14:paraId="207501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t>Завтрак (шведский стол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5940" w:type="dxa"/>
            <w:gridSpan w:val="2"/>
          </w:tcPr>
          <w:p w14:paraId="43BCC538">
            <w:pPr>
              <w:rPr>
                <w:sz w:val="21"/>
                <w:szCs w:val="21"/>
              </w:rPr>
            </w:pPr>
          </w:p>
        </w:tc>
      </w:tr>
    </w:tbl>
    <w:p w14:paraId="73A234C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  <w:sz w:val="28"/>
          <w:szCs w:val="28"/>
        </w:rPr>
        <w:t xml:space="preserve">В стоимость тура </w:t>
      </w:r>
      <w:r>
        <w:rPr>
          <w:rStyle w:val="8"/>
          <w:sz w:val="28"/>
          <w:szCs w:val="28"/>
          <w:lang w:val="ru-RU"/>
        </w:rPr>
        <w:t>не</w:t>
      </w:r>
      <w:r>
        <w:rPr>
          <w:rStyle w:val="8"/>
          <w:rFonts w:hint="default"/>
          <w:sz w:val="28"/>
          <w:szCs w:val="28"/>
          <w:lang w:val="ru-RU"/>
        </w:rPr>
        <w:t xml:space="preserve"> </w:t>
      </w:r>
      <w:r>
        <w:rPr>
          <w:rStyle w:val="8"/>
          <w:sz w:val="28"/>
          <w:szCs w:val="28"/>
        </w:rPr>
        <w:t>входит:</w:t>
      </w:r>
      <w:r>
        <w:rPr>
          <w:rStyle w:val="8"/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t>Выбор места в автобусе (по желанию) 10 BYN;</w:t>
      </w:r>
    </w:p>
    <w:p w14:paraId="5853743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Медицинская страховка (можно оформить онлайн в компании Асоба </w:t>
      </w:r>
      <w:r>
        <w:fldChar w:fldCharType="begin"/>
      </w:r>
      <w:r>
        <w:instrText xml:space="preserve"> HYPERLINK "https://my.asoba.by/Main/Referrer?guid=F4790901-C430-4830-A5C5-DEAE8A5D8B31" \t "https://anitatour.by/tours/tury-po-rossii/spa-tur-v-smolensk-na-vyhodnye/_blank" </w:instrText>
      </w:r>
      <w:r>
        <w:fldChar w:fldCharType="separate"/>
      </w:r>
      <w:r>
        <w:rPr>
          <w:rStyle w:val="7"/>
        </w:rPr>
        <w:t>по этой ссылке</w:t>
      </w:r>
      <w:r>
        <w:fldChar w:fldCharType="end"/>
      </w:r>
      <w:r>
        <w:t>);</w:t>
      </w:r>
    </w:p>
    <w:p w14:paraId="434EE5D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Доплата за одноместный номер – 100 BYN;</w:t>
      </w:r>
    </w:p>
    <w:p w14:paraId="2F917AA3">
      <w:pPr>
        <w:pStyle w:val="11"/>
        <w:keepNext w:val="0"/>
        <w:keepLines w:val="0"/>
        <w:widowControl/>
        <w:suppressLineNumbers w:val="0"/>
      </w:pPr>
      <w:r>
        <w:t> </w:t>
      </w:r>
      <w:r>
        <w:rPr>
          <w:rStyle w:val="8"/>
        </w:rPr>
        <w:t>Входные билеты по программе</w:t>
      </w:r>
      <w:r>
        <w:t>:</w:t>
      </w:r>
    </w:p>
    <w:p w14:paraId="429398C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Посещение Башни Маховой – 400 росс.руб.</w:t>
      </w:r>
    </w:p>
    <w:p w14:paraId="4FB2705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Чеканка монет - 400 росс.руб</w:t>
      </w:r>
    </w:p>
    <w:p w14:paraId="0608C3B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Загородная экскурсия «В гостях у княгини» по территории усадьбы Талашкино – 1200 росс. руб.</w:t>
      </w:r>
    </w:p>
    <w:p w14:paraId="7B85C34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sz w:val="44"/>
          <w:szCs w:val="44"/>
        </w:rPr>
      </w:pPr>
    </w:p>
    <w:p w14:paraId="3FA61F58">
      <w:pPr>
        <w:pStyle w:val="15"/>
        <w:rPr>
          <w:sz w:val="18"/>
          <w:szCs w:val="18"/>
        </w:rPr>
      </w:pPr>
    </w:p>
    <w:sectPr>
      <w:pgSz w:w="11906" w:h="16838"/>
      <w:pgMar w:top="142" w:right="850" w:bottom="0" w:left="28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293D0"/>
    <w:multiLevelType w:val="multilevel"/>
    <w:tmpl w:val="C73293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6C090BD"/>
    <w:multiLevelType w:val="multilevel"/>
    <w:tmpl w:val="06C090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3093661"/>
    <w:multiLevelType w:val="multilevel"/>
    <w:tmpl w:val="730936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610AB8"/>
    <w:rsid w:val="00670175"/>
    <w:rsid w:val="00692D3C"/>
    <w:rsid w:val="006D386B"/>
    <w:rsid w:val="006D425E"/>
    <w:rsid w:val="007062A2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346A37A1"/>
    <w:rsid w:val="41903DA5"/>
    <w:rsid w:val="57652DE1"/>
    <w:rsid w:val="74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Нижний колонтитул Знак"/>
    <w:basedOn w:val="4"/>
    <w:link w:val="10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4">
    <w:name w:val="Текст выноски Знак"/>
    <w:basedOn w:val="4"/>
    <w:link w:val="9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978</Words>
  <Characters>5577</Characters>
  <Lines>46</Lines>
  <Paragraphs>13</Paragraphs>
  <TotalTime>5</TotalTime>
  <ScaleCrop>false</ScaleCrop>
  <LinksUpToDate>false</LinksUpToDate>
  <CharactersWithSpaces>6542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2025-07-15T15:36:00Z</dcterms:created>
  <dc:creator>Лилия</dc:creator>
  <cp:lastModifiedBy>Антонина Трофимова</cp:lastModifiedBy>
  <cp:lastPrinted>2025-07-15T15:37:00Z</cp:lastPrinted>
  <dcterms:modified xsi:type="dcterms:W3CDTF">2025-10-30T14:09:03Z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76A826F25CD64B44AB03F9954A8FE553_13</vt:lpwstr>
  </property>
</Properties>
</file>